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71B8" w:rsidRPr="005A560B" w:rsidRDefault="000971B8" w:rsidP="000971B8">
      <w:pPr>
        <w:rPr>
          <w:rFonts w:ascii="Times New Roman" w:hAnsi="Times New Roman" w:cs="Times New Roman"/>
          <w:sz w:val="24"/>
          <w:szCs w:val="24"/>
        </w:rPr>
      </w:pPr>
    </w:p>
    <w:p w:rsidR="000971B8" w:rsidRPr="005A560B" w:rsidRDefault="000971B8" w:rsidP="000971B8">
      <w:pPr>
        <w:rPr>
          <w:rFonts w:ascii="Times New Roman" w:hAnsi="Times New Roman" w:cs="Times New Roman"/>
          <w:sz w:val="24"/>
          <w:szCs w:val="24"/>
        </w:rPr>
      </w:pPr>
    </w:p>
    <w:p w:rsidR="000971B8" w:rsidRPr="005A560B" w:rsidRDefault="000971B8" w:rsidP="000971B8">
      <w:pPr>
        <w:rPr>
          <w:rFonts w:ascii="Times New Roman" w:hAnsi="Times New Roman" w:cs="Times New Roman"/>
          <w:sz w:val="24"/>
          <w:szCs w:val="24"/>
        </w:rPr>
      </w:pPr>
    </w:p>
    <w:p w:rsidR="000971B8" w:rsidRPr="005A560B" w:rsidRDefault="000971B8" w:rsidP="000971B8">
      <w:pPr>
        <w:rPr>
          <w:rFonts w:ascii="Times New Roman" w:hAnsi="Times New Roman" w:cs="Times New Roman"/>
          <w:sz w:val="24"/>
          <w:szCs w:val="24"/>
        </w:rPr>
      </w:pPr>
    </w:p>
    <w:p w:rsidR="000971B8" w:rsidRPr="005A560B" w:rsidRDefault="000971B8" w:rsidP="000971B8">
      <w:pPr>
        <w:rPr>
          <w:rFonts w:ascii="Times New Roman" w:hAnsi="Times New Roman" w:cs="Times New Roman"/>
          <w:sz w:val="24"/>
          <w:szCs w:val="24"/>
        </w:rPr>
      </w:pPr>
    </w:p>
    <w:p w:rsidR="000971B8" w:rsidRPr="005A560B" w:rsidRDefault="000971B8" w:rsidP="000971B8">
      <w:pPr>
        <w:rPr>
          <w:rFonts w:ascii="Times New Roman" w:hAnsi="Times New Roman" w:cs="Times New Roman"/>
          <w:sz w:val="24"/>
          <w:szCs w:val="24"/>
        </w:rPr>
      </w:pPr>
    </w:p>
    <w:p w:rsidR="000971B8" w:rsidRPr="005A560B" w:rsidRDefault="000971B8" w:rsidP="000971B8">
      <w:pPr>
        <w:rPr>
          <w:rFonts w:ascii="Times New Roman" w:hAnsi="Times New Roman" w:cs="Times New Roman"/>
          <w:sz w:val="24"/>
          <w:szCs w:val="24"/>
        </w:rPr>
      </w:pPr>
    </w:p>
    <w:p w:rsidR="000971B8" w:rsidRPr="005A560B" w:rsidRDefault="000971B8" w:rsidP="000971B8">
      <w:pPr>
        <w:rPr>
          <w:rFonts w:ascii="Times New Roman" w:hAnsi="Times New Roman" w:cs="Times New Roman"/>
          <w:sz w:val="24"/>
          <w:szCs w:val="24"/>
        </w:rPr>
      </w:pPr>
    </w:p>
    <w:p w:rsidR="000971B8" w:rsidRPr="005A560B" w:rsidRDefault="000971B8" w:rsidP="000971B8">
      <w:pPr>
        <w:rPr>
          <w:rFonts w:ascii="Times New Roman" w:hAnsi="Times New Roman" w:cs="Times New Roman"/>
          <w:sz w:val="24"/>
          <w:szCs w:val="24"/>
        </w:rPr>
      </w:pPr>
    </w:p>
    <w:p w:rsidR="000971B8" w:rsidRPr="005A560B" w:rsidRDefault="000971B8" w:rsidP="000971B8">
      <w:pPr>
        <w:rPr>
          <w:rFonts w:ascii="Times New Roman" w:hAnsi="Times New Roman" w:cs="Times New Roman"/>
          <w:sz w:val="24"/>
          <w:szCs w:val="24"/>
        </w:rPr>
      </w:pPr>
    </w:p>
    <w:p w:rsidR="000971B8" w:rsidRPr="005A560B" w:rsidRDefault="000971B8" w:rsidP="000971B8">
      <w:pPr>
        <w:rPr>
          <w:rFonts w:ascii="Times New Roman" w:hAnsi="Times New Roman" w:cs="Times New Roman"/>
          <w:sz w:val="24"/>
          <w:szCs w:val="24"/>
        </w:rPr>
      </w:pPr>
    </w:p>
    <w:p w:rsidR="000971B8" w:rsidRPr="005A560B" w:rsidRDefault="000971B8" w:rsidP="000971B8">
      <w:pPr>
        <w:rPr>
          <w:rFonts w:ascii="Times New Roman" w:hAnsi="Times New Roman" w:cs="Times New Roman"/>
          <w:sz w:val="24"/>
          <w:szCs w:val="24"/>
        </w:rPr>
      </w:pPr>
    </w:p>
    <w:p w:rsidR="000971B8" w:rsidRPr="005A560B" w:rsidRDefault="000971B8" w:rsidP="000971B8">
      <w:pPr>
        <w:rPr>
          <w:rFonts w:ascii="Times New Roman" w:hAnsi="Times New Roman" w:cs="Times New Roman"/>
          <w:sz w:val="24"/>
          <w:szCs w:val="24"/>
        </w:rPr>
      </w:pPr>
    </w:p>
    <w:p w:rsidR="000971B8" w:rsidRPr="005A560B" w:rsidRDefault="000971B8" w:rsidP="000971B8">
      <w:pPr>
        <w:rPr>
          <w:rFonts w:ascii="Times New Roman" w:hAnsi="Times New Roman" w:cs="Times New Roman"/>
          <w:sz w:val="24"/>
          <w:szCs w:val="24"/>
        </w:rPr>
      </w:pPr>
    </w:p>
    <w:p w:rsidR="000971B8" w:rsidRPr="005A560B" w:rsidRDefault="000971B8" w:rsidP="000971B8">
      <w:pPr>
        <w:jc w:val="center"/>
        <w:rPr>
          <w:rFonts w:ascii="Times New Roman" w:hAnsi="Times New Roman" w:cs="Times New Roman"/>
          <w:sz w:val="24"/>
          <w:szCs w:val="24"/>
        </w:rPr>
      </w:pPr>
      <w:bookmarkStart w:id="0" w:name="_GoBack"/>
      <w:r w:rsidRPr="005A560B">
        <w:rPr>
          <w:rFonts w:ascii="Times New Roman" w:hAnsi="Times New Roman" w:cs="Times New Roman"/>
          <w:sz w:val="24"/>
          <w:szCs w:val="24"/>
        </w:rPr>
        <w:t>Mass Shooting</w:t>
      </w:r>
    </w:p>
    <w:bookmarkEnd w:id="0"/>
    <w:p w:rsidR="000971B8" w:rsidRPr="005A560B" w:rsidRDefault="000971B8" w:rsidP="000971B8">
      <w:pPr>
        <w:jc w:val="center"/>
        <w:rPr>
          <w:rFonts w:ascii="Times New Roman" w:hAnsi="Times New Roman" w:cs="Times New Roman"/>
          <w:sz w:val="24"/>
          <w:szCs w:val="24"/>
        </w:rPr>
      </w:pPr>
      <w:r w:rsidRPr="005A560B">
        <w:rPr>
          <w:rFonts w:ascii="Times New Roman" w:hAnsi="Times New Roman" w:cs="Times New Roman"/>
          <w:sz w:val="24"/>
          <w:szCs w:val="24"/>
        </w:rPr>
        <w:t>Name of Student</w:t>
      </w:r>
    </w:p>
    <w:p w:rsidR="000971B8" w:rsidRPr="005A560B" w:rsidRDefault="000971B8" w:rsidP="000971B8">
      <w:pPr>
        <w:jc w:val="center"/>
        <w:rPr>
          <w:rFonts w:ascii="Times New Roman" w:hAnsi="Times New Roman" w:cs="Times New Roman"/>
          <w:sz w:val="24"/>
          <w:szCs w:val="24"/>
        </w:rPr>
      </w:pPr>
      <w:r w:rsidRPr="005A560B">
        <w:rPr>
          <w:rFonts w:ascii="Times New Roman" w:hAnsi="Times New Roman" w:cs="Times New Roman"/>
          <w:sz w:val="24"/>
          <w:szCs w:val="24"/>
        </w:rPr>
        <w:t>Institution</w:t>
      </w:r>
    </w:p>
    <w:p w:rsidR="000971B8" w:rsidRPr="005A560B" w:rsidRDefault="000971B8" w:rsidP="000971B8">
      <w:pPr>
        <w:jc w:val="center"/>
        <w:rPr>
          <w:rFonts w:ascii="Times New Roman" w:hAnsi="Times New Roman" w:cs="Times New Roman"/>
          <w:b/>
          <w:sz w:val="24"/>
          <w:szCs w:val="24"/>
        </w:rPr>
      </w:pPr>
    </w:p>
    <w:p w:rsidR="000971B8" w:rsidRPr="005A560B" w:rsidRDefault="000971B8" w:rsidP="000971B8">
      <w:pPr>
        <w:jc w:val="center"/>
        <w:rPr>
          <w:rFonts w:ascii="Times New Roman" w:hAnsi="Times New Roman" w:cs="Times New Roman"/>
          <w:b/>
          <w:sz w:val="24"/>
          <w:szCs w:val="24"/>
        </w:rPr>
      </w:pPr>
    </w:p>
    <w:p w:rsidR="000971B8" w:rsidRPr="005A560B" w:rsidRDefault="000971B8" w:rsidP="000971B8">
      <w:pPr>
        <w:jc w:val="center"/>
        <w:rPr>
          <w:rFonts w:ascii="Times New Roman" w:hAnsi="Times New Roman" w:cs="Times New Roman"/>
          <w:b/>
          <w:sz w:val="24"/>
          <w:szCs w:val="24"/>
        </w:rPr>
      </w:pPr>
    </w:p>
    <w:p w:rsidR="000971B8" w:rsidRPr="005A560B" w:rsidRDefault="000971B8" w:rsidP="000971B8">
      <w:pPr>
        <w:jc w:val="center"/>
        <w:rPr>
          <w:rFonts w:ascii="Times New Roman" w:hAnsi="Times New Roman" w:cs="Times New Roman"/>
          <w:b/>
          <w:sz w:val="24"/>
          <w:szCs w:val="24"/>
        </w:rPr>
      </w:pPr>
    </w:p>
    <w:p w:rsidR="000971B8" w:rsidRPr="005A560B" w:rsidRDefault="000971B8" w:rsidP="000971B8">
      <w:pPr>
        <w:jc w:val="center"/>
        <w:rPr>
          <w:rFonts w:ascii="Times New Roman" w:hAnsi="Times New Roman" w:cs="Times New Roman"/>
          <w:b/>
          <w:sz w:val="24"/>
          <w:szCs w:val="24"/>
        </w:rPr>
      </w:pPr>
    </w:p>
    <w:p w:rsidR="000971B8" w:rsidRPr="005A560B" w:rsidRDefault="000971B8" w:rsidP="000971B8">
      <w:pPr>
        <w:jc w:val="center"/>
        <w:rPr>
          <w:rFonts w:ascii="Times New Roman" w:hAnsi="Times New Roman" w:cs="Times New Roman"/>
          <w:b/>
          <w:sz w:val="24"/>
          <w:szCs w:val="24"/>
        </w:rPr>
      </w:pPr>
    </w:p>
    <w:p w:rsidR="000971B8" w:rsidRPr="005A560B" w:rsidRDefault="000971B8" w:rsidP="000971B8">
      <w:pPr>
        <w:jc w:val="center"/>
        <w:rPr>
          <w:rFonts w:ascii="Times New Roman" w:hAnsi="Times New Roman" w:cs="Times New Roman"/>
          <w:b/>
          <w:sz w:val="24"/>
          <w:szCs w:val="24"/>
        </w:rPr>
      </w:pPr>
    </w:p>
    <w:p w:rsidR="000971B8" w:rsidRPr="005A560B" w:rsidRDefault="000971B8" w:rsidP="000971B8">
      <w:pPr>
        <w:jc w:val="center"/>
        <w:rPr>
          <w:rFonts w:ascii="Times New Roman" w:hAnsi="Times New Roman" w:cs="Times New Roman"/>
          <w:b/>
          <w:sz w:val="24"/>
          <w:szCs w:val="24"/>
        </w:rPr>
      </w:pPr>
    </w:p>
    <w:p w:rsidR="000971B8" w:rsidRPr="005A560B" w:rsidRDefault="000971B8" w:rsidP="000971B8">
      <w:pPr>
        <w:jc w:val="center"/>
        <w:rPr>
          <w:rFonts w:ascii="Times New Roman" w:hAnsi="Times New Roman" w:cs="Times New Roman"/>
          <w:b/>
          <w:sz w:val="24"/>
          <w:szCs w:val="24"/>
        </w:rPr>
      </w:pPr>
    </w:p>
    <w:p w:rsidR="000971B8" w:rsidRPr="005A560B" w:rsidRDefault="000971B8" w:rsidP="000971B8">
      <w:pPr>
        <w:jc w:val="center"/>
        <w:rPr>
          <w:rFonts w:ascii="Times New Roman" w:hAnsi="Times New Roman" w:cs="Times New Roman"/>
          <w:b/>
          <w:sz w:val="24"/>
          <w:szCs w:val="24"/>
        </w:rPr>
      </w:pPr>
    </w:p>
    <w:p w:rsidR="000971B8" w:rsidRPr="005A560B" w:rsidRDefault="000971B8" w:rsidP="000971B8">
      <w:pPr>
        <w:jc w:val="center"/>
        <w:rPr>
          <w:rFonts w:ascii="Times New Roman" w:hAnsi="Times New Roman" w:cs="Times New Roman"/>
          <w:b/>
          <w:sz w:val="24"/>
          <w:szCs w:val="24"/>
        </w:rPr>
      </w:pPr>
    </w:p>
    <w:p w:rsidR="005A560B" w:rsidRPr="005A560B" w:rsidRDefault="005A560B" w:rsidP="00DE6397">
      <w:pPr>
        <w:spacing w:after="0" w:line="240" w:lineRule="auto"/>
        <w:jc w:val="center"/>
        <w:rPr>
          <w:rFonts w:ascii="Times New Roman" w:hAnsi="Times New Roman" w:cs="Times New Roman"/>
          <w:b/>
          <w:sz w:val="24"/>
          <w:szCs w:val="24"/>
        </w:rPr>
      </w:pPr>
    </w:p>
    <w:p w:rsidR="000971B8" w:rsidRPr="005A560B" w:rsidRDefault="000971B8" w:rsidP="00DE6397">
      <w:pPr>
        <w:spacing w:after="0" w:line="240" w:lineRule="auto"/>
        <w:jc w:val="center"/>
        <w:rPr>
          <w:rFonts w:ascii="Times New Roman" w:hAnsi="Times New Roman" w:cs="Times New Roman"/>
          <w:b/>
          <w:sz w:val="24"/>
          <w:szCs w:val="24"/>
        </w:rPr>
      </w:pPr>
      <w:r w:rsidRPr="005A560B">
        <w:rPr>
          <w:rFonts w:ascii="Times New Roman" w:hAnsi="Times New Roman" w:cs="Times New Roman"/>
          <w:b/>
          <w:sz w:val="24"/>
          <w:szCs w:val="24"/>
        </w:rPr>
        <w:t>Mass Shooting</w:t>
      </w:r>
    </w:p>
    <w:p w:rsidR="00DE6397" w:rsidRDefault="000971B8" w:rsidP="00DE6397">
      <w:pPr>
        <w:spacing w:after="0" w:line="240" w:lineRule="auto"/>
        <w:ind w:firstLine="720"/>
        <w:contextualSpacing/>
        <w:rPr>
          <w:rFonts w:ascii="Times New Roman" w:hAnsi="Times New Roman" w:cs="Times New Roman"/>
          <w:sz w:val="24"/>
          <w:szCs w:val="24"/>
        </w:rPr>
      </w:pPr>
      <w:r w:rsidRPr="005A560B">
        <w:rPr>
          <w:rFonts w:ascii="Times New Roman" w:hAnsi="Times New Roman" w:cs="Times New Roman"/>
          <w:sz w:val="24"/>
          <w:szCs w:val="24"/>
        </w:rPr>
        <w:t>The human race revolves around the decisions that it makes and the effects that it has on the environment it lives. , in this case, referring to the people around and the habitat at large. For completion of the human, there must be the economic, social and political aspects that are bound by a translucent fabric. By all means, the mentioned aspects get intertwined and what happens on one has a significant impact on the other. When the political sphere becomes volatile, then the social and economic issues will feel the burden, and they will have to adjust accordingly. Every day humans face a new threat, and it is their role to change the economic, social and political variables to suit their needs whenever there is an adjustment in the demand and circumstances. Justification must always get the center stage and democracy should get factored in the transition equation. Finding a solution to any impending problem must be the primary objective and for this to get realized then the three spheres must be balanced.</w:t>
      </w:r>
    </w:p>
    <w:p w:rsidR="000971B8" w:rsidRPr="005A560B" w:rsidRDefault="000971B8" w:rsidP="00DE6397">
      <w:pPr>
        <w:spacing w:after="0" w:line="240" w:lineRule="auto"/>
        <w:ind w:firstLine="720"/>
        <w:contextualSpacing/>
        <w:rPr>
          <w:rFonts w:ascii="Times New Roman" w:hAnsi="Times New Roman" w:cs="Times New Roman"/>
          <w:sz w:val="24"/>
          <w:szCs w:val="24"/>
        </w:rPr>
      </w:pPr>
      <w:r w:rsidRPr="005A560B">
        <w:rPr>
          <w:rFonts w:ascii="Times New Roman" w:hAnsi="Times New Roman" w:cs="Times New Roman"/>
          <w:sz w:val="24"/>
          <w:szCs w:val="24"/>
        </w:rPr>
        <w:t>In the past decade gun violence and mass shooting has become the norm and the affected governments; state and federal, have had to adjust their political, social and economic systems to normalize the situation. Statistics on the phenomenon are astonishing, and they depict the severity of the matter. Unlike the emotional aspect of the mass shootings and how it adversely affects the victims there is the unseen factor that intensifies the research on the topic and deciphers the underlying facts. Doing this kind of investigations diversifies the legislative approach to which it bases the argument of ratifying old laws and creating new ones. In the context of the connection between the mentioned spheres in the first paragraph, it is essential to note that the economic aspect is the most important because it controls the other two areas. The control is indirect but for any country to prove its supremacy it must show its economic growth over a significant number of years</w:t>
      </w:r>
      <w:r w:rsidR="005A560B" w:rsidRPr="005A560B">
        <w:rPr>
          <w:rFonts w:ascii="Times New Roman" w:hAnsi="Times New Roman" w:cs="Times New Roman"/>
          <w:sz w:val="24"/>
          <w:szCs w:val="24"/>
        </w:rPr>
        <w:t xml:space="preserve"> (Winker, Abbasi &amp; Rivara, 2016)</w:t>
      </w:r>
      <w:r w:rsidRPr="005A560B">
        <w:rPr>
          <w:rFonts w:ascii="Times New Roman" w:hAnsi="Times New Roman" w:cs="Times New Roman"/>
          <w:sz w:val="24"/>
          <w:szCs w:val="24"/>
        </w:rPr>
        <w:t xml:space="preserve">. This point is the one that differentiates developed and developing nations from least developed countries. All the facts about the economic growth rate get encompassed in the financial tools that measure the investment rate, employment rate, foreign exchange rate; imports against exports, the savings and credit rates of financial institutions, employment rate, and the inflation rate. All of the named variables are what form the gross domestic product of any nation. </w:t>
      </w:r>
    </w:p>
    <w:p w:rsidR="000971B8" w:rsidRPr="005A560B" w:rsidRDefault="000971B8" w:rsidP="00DE6397">
      <w:pPr>
        <w:spacing w:after="0" w:line="240" w:lineRule="auto"/>
        <w:rPr>
          <w:rFonts w:ascii="Times New Roman" w:hAnsi="Times New Roman" w:cs="Times New Roman"/>
          <w:b/>
          <w:sz w:val="24"/>
          <w:szCs w:val="24"/>
        </w:rPr>
      </w:pPr>
      <w:r w:rsidRPr="005A560B">
        <w:rPr>
          <w:rFonts w:ascii="Times New Roman" w:hAnsi="Times New Roman" w:cs="Times New Roman"/>
          <w:b/>
          <w:sz w:val="24"/>
          <w:szCs w:val="24"/>
        </w:rPr>
        <w:t>Facts</w:t>
      </w:r>
    </w:p>
    <w:p w:rsidR="000971B8" w:rsidRPr="005A560B" w:rsidRDefault="000971B8" w:rsidP="00DE6397">
      <w:pPr>
        <w:spacing w:after="0" w:line="240" w:lineRule="auto"/>
        <w:ind w:firstLine="720"/>
        <w:rPr>
          <w:rFonts w:ascii="Times New Roman" w:hAnsi="Times New Roman" w:cs="Times New Roman"/>
          <w:sz w:val="24"/>
          <w:szCs w:val="24"/>
        </w:rPr>
      </w:pPr>
      <w:r w:rsidRPr="005A560B">
        <w:rPr>
          <w:rFonts w:ascii="Times New Roman" w:hAnsi="Times New Roman" w:cs="Times New Roman"/>
          <w:sz w:val="24"/>
          <w:szCs w:val="24"/>
        </w:rPr>
        <w:t xml:space="preserve">The federal Bureau of Investigation (FBI) defines a mass shooting as the deliberate act of using a gun to injure or kill four or more people in a single setting. In this scenario, an only person or a pair can storm into a building and viciously attack everybody until security intervention is deployed to neutralize the incident. There is political backlash on the need to enhance regulation in the gun industry to secure the economic growth of the country, but every time the debate is initiated the efforts are countered by the opposing factions that think that the sector should be open because it enhances the security of every citizen. Some factors spur economic growth in every nation, and somehow they are all tethered on the activities that people do in the jurisdiction. Some of the elements are natural, meaning that they diminish with time. This statement refers to the endowment that a country holds and these are the minerals, tourist attractions, and geographical settings. Among the main factors that spur growth are political stability and goodwill, international relations; the standards or terms that nations set before they conduct business and most importantly security. Secure countries are ones that attract local and foreign investment, and this has a direct impact on the employment rate, investment rate, propensity to save and consume and inflation. Not all effects are on the negative side of the economic front, there also positive impacts of mass shootings. For the conclusion to make sense, the positive results are to get inference to the adverse effects and equated in money forms to see if the economy greatly benefits or suffers from mass shootings. Economics is the language of money, and the two sides are to get equated in monetary forms. </w:t>
      </w:r>
    </w:p>
    <w:p w:rsidR="000971B8" w:rsidRPr="005A560B" w:rsidRDefault="000971B8" w:rsidP="00DE6397">
      <w:pPr>
        <w:spacing w:after="0" w:line="240" w:lineRule="auto"/>
        <w:rPr>
          <w:rFonts w:ascii="Times New Roman" w:hAnsi="Times New Roman" w:cs="Times New Roman"/>
          <w:sz w:val="24"/>
          <w:szCs w:val="24"/>
        </w:rPr>
      </w:pPr>
      <w:r w:rsidRPr="005A560B">
        <w:rPr>
          <w:rFonts w:ascii="Times New Roman" w:hAnsi="Times New Roman" w:cs="Times New Roman"/>
          <w:sz w:val="24"/>
          <w:szCs w:val="24"/>
        </w:rPr>
        <w:tab/>
        <w:t xml:space="preserve">The number of pf people that have died from mass shootings in America since 1968 surpasses the number of deaths of American soldiers in all wars that America has participated. Different statistics agree to the fact that over 1, 516, 8000 people have died from mass shootings and this does not constitute the acts of terrorism. In 25 years, America has had over 70 mass shootings, and this figure surpasses the summation of mass shootings from all developed countries. Between the year 2015 and 2016, the number of casualties was over 413 and meaning that each day America lost a life due to a mass shooting.   About 70 percent of the shooters are men and they mainly target areas that get filled with people. Female shooters account for slightly over 14 percent, and their attacks are not as deadly as ones launched by men. Most of the shootings are linked to family feuds and breakups because investigation departments decipher that there is always a family member close to the suspect among the victims or casualties. Out of the statistics, 57 percent of incidences involve current or previous relationship partners. Gun free zones only account for 13 percent of the total mass shootings while most of the crimes get done in private homes. Middle-aged people are the ones prone to mass shootings; the median age is 34. Children are the second most affected in mass shootings, and they cover 27 percent of the total victims. </w:t>
      </w:r>
    </w:p>
    <w:p w:rsidR="000971B8" w:rsidRPr="005A560B" w:rsidRDefault="000971B8" w:rsidP="00DE6397">
      <w:pPr>
        <w:spacing w:after="0" w:line="240" w:lineRule="auto"/>
        <w:jc w:val="center"/>
        <w:rPr>
          <w:rFonts w:ascii="Times New Roman" w:hAnsi="Times New Roman" w:cs="Times New Roman"/>
          <w:b/>
          <w:sz w:val="24"/>
          <w:szCs w:val="24"/>
        </w:rPr>
      </w:pPr>
      <w:r w:rsidRPr="005A560B">
        <w:rPr>
          <w:rFonts w:ascii="Times New Roman" w:hAnsi="Times New Roman" w:cs="Times New Roman"/>
          <w:b/>
          <w:sz w:val="24"/>
          <w:szCs w:val="24"/>
        </w:rPr>
        <w:t>Negative Impacts</w:t>
      </w:r>
    </w:p>
    <w:p w:rsidR="000971B8" w:rsidRPr="005A560B" w:rsidRDefault="000971B8" w:rsidP="00DE6397">
      <w:pPr>
        <w:spacing w:after="0" w:line="240" w:lineRule="auto"/>
        <w:rPr>
          <w:rFonts w:ascii="Times New Roman" w:hAnsi="Times New Roman" w:cs="Times New Roman"/>
          <w:b/>
          <w:sz w:val="24"/>
          <w:szCs w:val="24"/>
        </w:rPr>
      </w:pPr>
      <w:r w:rsidRPr="005A560B">
        <w:rPr>
          <w:rFonts w:ascii="Times New Roman" w:hAnsi="Times New Roman" w:cs="Times New Roman"/>
          <w:b/>
          <w:sz w:val="24"/>
          <w:szCs w:val="24"/>
        </w:rPr>
        <w:t>Loss of Jobs</w:t>
      </w:r>
    </w:p>
    <w:p w:rsidR="000971B8" w:rsidRPr="005A560B" w:rsidRDefault="000971B8" w:rsidP="00DE6397">
      <w:pPr>
        <w:spacing w:after="0" w:line="240" w:lineRule="auto"/>
        <w:rPr>
          <w:rFonts w:ascii="Times New Roman" w:hAnsi="Times New Roman" w:cs="Times New Roman"/>
          <w:sz w:val="24"/>
          <w:szCs w:val="24"/>
        </w:rPr>
      </w:pPr>
      <w:r w:rsidRPr="005A560B">
        <w:rPr>
          <w:rFonts w:ascii="Times New Roman" w:hAnsi="Times New Roman" w:cs="Times New Roman"/>
          <w:sz w:val="24"/>
          <w:szCs w:val="24"/>
        </w:rPr>
        <w:tab/>
        <w:t>Availability of jobs is the driving force behind economic growth, and this is the main reason why the creation of employment opportunities for a majority of an entire population is one of the most visible agenda in political manifestos. Employment rates directly impact the other variables in the economic equation which are consumption investment and saving. For anybody to consume, he or she should have money in his or her hands. In the economic cycle of cash, an individual gets money from entities that he or she provides labor for regularly. Saving is what remains in the hands of the employee when he or she has consumed and remained with a balance. Later on, the savings can get converted to investment that in turn creates more job opportunities and ultimately raises the employment rates. Governments all over the world try to create employment for a significant percentage of its entire employable population, but this does not surpass 22 percent even to the most developed countries. To cover the deficit governments are forced to create favorable conditions that attract private investors. As stated in the introduction part, the level of security is the underlying factor that excites or scares away private investors. Safety affects two types of people, the investors, and the workforce. In the case of absolute security then a geographic area can attract both investors and job seekers.</w:t>
      </w:r>
    </w:p>
    <w:p w:rsidR="000971B8" w:rsidRPr="005A560B" w:rsidRDefault="000971B8" w:rsidP="00DE6397">
      <w:pPr>
        <w:spacing w:after="0" w:line="240" w:lineRule="auto"/>
        <w:rPr>
          <w:rFonts w:ascii="Times New Roman" w:hAnsi="Times New Roman" w:cs="Times New Roman"/>
          <w:sz w:val="24"/>
          <w:szCs w:val="24"/>
        </w:rPr>
      </w:pPr>
      <w:r w:rsidRPr="005A560B">
        <w:rPr>
          <w:rFonts w:ascii="Times New Roman" w:hAnsi="Times New Roman" w:cs="Times New Roman"/>
          <w:sz w:val="24"/>
          <w:szCs w:val="24"/>
        </w:rPr>
        <w:tab/>
        <w:t xml:space="preserve">On the other hand, partial security can motivate either of the factions; the people may stay back and hope that the situation gets contained while investors may get scared. The vice versa of the scenario is true because the government may create job opportunities in a particular area through the initiation of projects to motivate private companies to invest. In such a case the labor is usually scarce, and it also gets motivated to relocate in areas that were once insecure. </w:t>
      </w:r>
    </w:p>
    <w:p w:rsidR="000971B8" w:rsidRPr="005A560B" w:rsidRDefault="000971B8" w:rsidP="00DE6397">
      <w:pPr>
        <w:spacing w:after="0" w:line="240" w:lineRule="auto"/>
        <w:rPr>
          <w:rFonts w:ascii="Times New Roman" w:hAnsi="Times New Roman" w:cs="Times New Roman"/>
          <w:sz w:val="24"/>
          <w:szCs w:val="24"/>
        </w:rPr>
      </w:pPr>
      <w:r w:rsidRPr="005A560B">
        <w:rPr>
          <w:rFonts w:ascii="Times New Roman" w:hAnsi="Times New Roman" w:cs="Times New Roman"/>
          <w:sz w:val="24"/>
          <w:szCs w:val="24"/>
        </w:rPr>
        <w:tab/>
        <w:t>In the scenario that industries had already been set then a mass shooting occurs, the labor force is usually the first to relocate to safer areas. People move to other states that are secure, and they abandon their professions. In this case, the employed people voluntarily leave their jobs and opt to search for new ones that may sometimes be completely different or has low wages. The aftermath of this reaction is that companies are forced to hire people from other states and spend high on the labor force. This tactic acts as a motivation factor to the incoming labor force. In the gross domestic product equation, a large percentage of the population must get employed for the government to collect enough tax and use it for development purposes</w:t>
      </w:r>
      <w:r w:rsidR="005A560B" w:rsidRPr="005A560B">
        <w:rPr>
          <w:rFonts w:ascii="Times New Roman" w:hAnsi="Times New Roman" w:cs="Times New Roman"/>
          <w:sz w:val="24"/>
          <w:szCs w:val="24"/>
        </w:rPr>
        <w:t xml:space="preserve"> (Cabrera &amp; Kwon, 2018)</w:t>
      </w:r>
      <w:r w:rsidRPr="005A560B">
        <w:rPr>
          <w:rFonts w:ascii="Times New Roman" w:hAnsi="Times New Roman" w:cs="Times New Roman"/>
          <w:sz w:val="24"/>
          <w:szCs w:val="24"/>
        </w:rPr>
        <w:t xml:space="preserve">. If a significant portion leaves a job, then the government will not receive enough revenue to spur growth. Generally, the domestic growth product of the nation would get reduced, and this will also affect the service delivery of social products like electricity and water. In the unfortunate case that a location is already insecure, then private investors shy away from committing financially in the area because their organizations may get attacked or they fear that they may not attract the desired workforce. Economically, states and cities that are secure attract a significant number of investors, and the effects get always seen in the amount of revenue that the states collect and the levels of development that gets seen afterward. </w:t>
      </w:r>
    </w:p>
    <w:p w:rsidR="000971B8" w:rsidRPr="005A560B" w:rsidRDefault="000971B8" w:rsidP="00DE6397">
      <w:pPr>
        <w:spacing w:after="0" w:line="240" w:lineRule="auto"/>
        <w:rPr>
          <w:rFonts w:ascii="Times New Roman" w:hAnsi="Times New Roman" w:cs="Times New Roman"/>
          <w:b/>
          <w:sz w:val="24"/>
          <w:szCs w:val="24"/>
        </w:rPr>
      </w:pPr>
      <w:r w:rsidRPr="005A560B">
        <w:rPr>
          <w:rFonts w:ascii="Times New Roman" w:hAnsi="Times New Roman" w:cs="Times New Roman"/>
          <w:b/>
          <w:sz w:val="24"/>
          <w:szCs w:val="24"/>
        </w:rPr>
        <w:t>Direct Intervention Cost</w:t>
      </w:r>
    </w:p>
    <w:p w:rsidR="000971B8" w:rsidRPr="005A560B" w:rsidRDefault="000971B8" w:rsidP="00DE6397">
      <w:pPr>
        <w:spacing w:after="0" w:line="240" w:lineRule="auto"/>
        <w:rPr>
          <w:rFonts w:ascii="Times New Roman" w:hAnsi="Times New Roman" w:cs="Times New Roman"/>
          <w:sz w:val="24"/>
          <w:szCs w:val="24"/>
        </w:rPr>
      </w:pPr>
      <w:r w:rsidRPr="005A560B">
        <w:rPr>
          <w:rFonts w:ascii="Times New Roman" w:hAnsi="Times New Roman" w:cs="Times New Roman"/>
          <w:sz w:val="24"/>
          <w:szCs w:val="24"/>
        </w:rPr>
        <w:tab/>
        <w:t>A mass shooting is the most economic demanding phenomena in any country because it needs a detailed security plan to intervene and investigate. There is also the aspect of emotional turmoil and all the affected victims feel that they need investigations to get conducted in the quickest way possible and still get compensated for the emotional, financial and psychological loss by the government. Loss of lives is the most devastating outcome of mass shootings, and this initiates the government spending on security intervention and prevention measures that ensure the incidences do not occur again. There is the additional cost of admitting the injured people in quality medical facilities to ensure that they recuperate from the psychological and physical injuries</w:t>
      </w:r>
      <w:r w:rsidR="005A560B" w:rsidRPr="005A560B">
        <w:rPr>
          <w:rFonts w:ascii="Times New Roman" w:hAnsi="Times New Roman" w:cs="Times New Roman"/>
          <w:sz w:val="24"/>
          <w:szCs w:val="24"/>
        </w:rPr>
        <w:t xml:space="preserve"> (Pah, Hagan, Jennings, Jain, Albrecht, Hockenberry &amp; Amaral, 2017)</w:t>
      </w:r>
      <w:r w:rsidRPr="005A560B">
        <w:rPr>
          <w:rFonts w:ascii="Times New Roman" w:hAnsi="Times New Roman" w:cs="Times New Roman"/>
          <w:sz w:val="24"/>
          <w:szCs w:val="24"/>
        </w:rPr>
        <w:t xml:space="preserve">. On the matter of the dead victims, the government has to ensure that they receive proper burials and their families compensated. From the 2017 statistics, the governments spend approximately $227 billion in the full containment, investigative, and compensation process. This figure constitutes 1.4 percent of the entire gross domestic product, and the statistics solidify the claim that mass shootings impact the economy more negatively than it does positively. When compared to the $223 billion that the government uses to contain obesity we realize that the prevention measure on health is less costly than intervention measures on mass shootings. </w:t>
      </w:r>
    </w:p>
    <w:p w:rsidR="000971B8" w:rsidRPr="005A560B" w:rsidRDefault="000971B8" w:rsidP="00DE6397">
      <w:pPr>
        <w:spacing w:after="0" w:line="240" w:lineRule="auto"/>
        <w:rPr>
          <w:rFonts w:ascii="Times New Roman" w:hAnsi="Times New Roman" w:cs="Times New Roman"/>
          <w:sz w:val="24"/>
          <w:szCs w:val="24"/>
        </w:rPr>
      </w:pPr>
      <w:r w:rsidRPr="005A560B">
        <w:rPr>
          <w:rFonts w:ascii="Times New Roman" w:hAnsi="Times New Roman" w:cs="Times New Roman"/>
          <w:sz w:val="24"/>
          <w:szCs w:val="24"/>
        </w:rPr>
        <w:tab/>
        <w:t xml:space="preserve">Out of the 227 billion dollars in total there are $8.9 billion direct spendings by the government when it uses the security forces to contain a mass shooting situation, emergency, and medical services. This amount supersedes the expenditure that the government can use to develop infrastructure in one location during that specific period. In the event of a mass shooting there is always the need for expediting the process in all branches of the government in a bid to show the public and the investors that the situation gets contained. For this tactic to successfully work processes are hastened, and this consumes $167 billion from the total amount allocated. The amount goes to assessing the impact that the shooting had on the victims towards the step of ensuring that the compensation is equal to the damage. In a scenario that over 12 people get killed in a single shooting incident, then the government suffers a loss of over $48 billion on account of lost salaries and wages. </w:t>
      </w:r>
    </w:p>
    <w:p w:rsidR="000971B8" w:rsidRPr="005A560B" w:rsidRDefault="000971B8" w:rsidP="00DE6397">
      <w:pPr>
        <w:spacing w:after="0" w:line="240" w:lineRule="auto"/>
        <w:rPr>
          <w:rFonts w:ascii="Times New Roman" w:hAnsi="Times New Roman" w:cs="Times New Roman"/>
          <w:b/>
          <w:sz w:val="24"/>
          <w:szCs w:val="24"/>
        </w:rPr>
      </w:pPr>
      <w:r w:rsidRPr="005A560B">
        <w:rPr>
          <w:rFonts w:ascii="Times New Roman" w:hAnsi="Times New Roman" w:cs="Times New Roman"/>
          <w:b/>
          <w:sz w:val="24"/>
          <w:szCs w:val="24"/>
        </w:rPr>
        <w:t>Increase of Taxes</w:t>
      </w:r>
    </w:p>
    <w:p w:rsidR="000971B8" w:rsidRPr="005A560B" w:rsidRDefault="000971B8" w:rsidP="00DE6397">
      <w:pPr>
        <w:spacing w:after="0" w:line="240" w:lineRule="auto"/>
        <w:rPr>
          <w:rFonts w:ascii="Times New Roman" w:hAnsi="Times New Roman" w:cs="Times New Roman"/>
          <w:sz w:val="24"/>
          <w:szCs w:val="24"/>
        </w:rPr>
      </w:pPr>
      <w:r w:rsidRPr="005A560B">
        <w:rPr>
          <w:rFonts w:ascii="Times New Roman" w:hAnsi="Times New Roman" w:cs="Times New Roman"/>
          <w:sz w:val="24"/>
          <w:szCs w:val="24"/>
        </w:rPr>
        <w:tab/>
        <w:t>From the explained effects there is the hidden cost that the public has to bear when there is a significant increase in mass shootings. The government plays the role of neutralizing the threat and ensuring that people are secure, but the people cover the cost. Taxes are the primary revenue streams of the government, and when a government feels the urgency of meeting a need, then the reaction is to raise taxes. Most of the times mass shootings are unforeseen, and the government strains its financial reserve in the containment process. We must keep in mind that the money was set aside for other developmental purposes and the government has to recover the money to push its developmental agenda; this instance is one that forces governments to increase taxes. The other option of getting the money and using for its intended purpose would be outsourcing loans from economic blocks or other countries</w:t>
      </w:r>
      <w:r w:rsidR="005A560B" w:rsidRPr="005A560B">
        <w:rPr>
          <w:rFonts w:ascii="Times New Roman" w:hAnsi="Times New Roman" w:cs="Times New Roman"/>
          <w:sz w:val="24"/>
          <w:szCs w:val="24"/>
        </w:rPr>
        <w:t xml:space="preserve"> (Cabrera &amp; Kwon, 2018)</w:t>
      </w:r>
      <w:r w:rsidRPr="005A560B">
        <w:rPr>
          <w:rFonts w:ascii="Times New Roman" w:hAnsi="Times New Roman" w:cs="Times New Roman"/>
          <w:sz w:val="24"/>
          <w:szCs w:val="24"/>
        </w:rPr>
        <w:t>. Most nations are against this option because it comes with a higher payment cost that in turn burdens the economy. The chances of a nation diving into inflation increase when it borrows externally than when it increases taxes; external economic factors are hard to contain than internal ones. Most of the funds are used to increase the number of security personnel in a nation, training the existing forces and equipping them to counter future attacks with precision. This measure is preventive, and the ultimate goal is ensuring that the number of victims and casualties reduces. When a government does not increase taxes, then it will realize a deficit in its budget and the development pace will be slower.</w:t>
      </w:r>
    </w:p>
    <w:p w:rsidR="000971B8" w:rsidRPr="005A560B" w:rsidRDefault="000971B8" w:rsidP="00DE6397">
      <w:pPr>
        <w:spacing w:after="0" w:line="240" w:lineRule="auto"/>
        <w:jc w:val="center"/>
        <w:rPr>
          <w:rFonts w:ascii="Times New Roman" w:hAnsi="Times New Roman" w:cs="Times New Roman"/>
          <w:b/>
          <w:sz w:val="24"/>
          <w:szCs w:val="24"/>
        </w:rPr>
      </w:pPr>
      <w:r w:rsidRPr="005A560B">
        <w:rPr>
          <w:rFonts w:ascii="Times New Roman" w:hAnsi="Times New Roman" w:cs="Times New Roman"/>
          <w:b/>
          <w:sz w:val="24"/>
          <w:szCs w:val="24"/>
        </w:rPr>
        <w:t>Positive Effects</w:t>
      </w:r>
    </w:p>
    <w:p w:rsidR="000971B8" w:rsidRPr="005A560B" w:rsidRDefault="000971B8" w:rsidP="00DE6397">
      <w:pPr>
        <w:spacing w:after="0" w:line="240" w:lineRule="auto"/>
        <w:rPr>
          <w:rFonts w:ascii="Times New Roman" w:hAnsi="Times New Roman" w:cs="Times New Roman"/>
          <w:b/>
          <w:sz w:val="24"/>
          <w:szCs w:val="24"/>
        </w:rPr>
      </w:pPr>
      <w:r w:rsidRPr="005A560B">
        <w:rPr>
          <w:rFonts w:ascii="Times New Roman" w:hAnsi="Times New Roman" w:cs="Times New Roman"/>
          <w:b/>
          <w:sz w:val="24"/>
          <w:szCs w:val="24"/>
        </w:rPr>
        <w:t>Increase in Shares</w:t>
      </w:r>
    </w:p>
    <w:p w:rsidR="000971B8" w:rsidRPr="005A560B" w:rsidRDefault="000971B8" w:rsidP="00DE6397">
      <w:pPr>
        <w:spacing w:after="0" w:line="240" w:lineRule="auto"/>
        <w:rPr>
          <w:rFonts w:ascii="Times New Roman" w:hAnsi="Times New Roman" w:cs="Times New Roman"/>
          <w:sz w:val="24"/>
          <w:szCs w:val="24"/>
        </w:rPr>
      </w:pPr>
      <w:r w:rsidRPr="005A560B">
        <w:rPr>
          <w:rFonts w:ascii="Times New Roman" w:hAnsi="Times New Roman" w:cs="Times New Roman"/>
          <w:sz w:val="24"/>
          <w:szCs w:val="24"/>
        </w:rPr>
        <w:tab/>
        <w:t>Gun manufacturing companies are among the most profitable companies in America because of the increasing demand for the product yearly. The government consumes most of the rifles and ammunition in the activity of equipping the security forces, but 37 percent of the demand also comes from the public. The leniency of gun ownership laws stimulates this demand, and investigative agencies get given a specific timeframe to prove the ineligibility of a person to own a gun. Failure to achieve this then the individual is allowed to retain the firearm. Sturm, Rugger and company, American brands outdoor and vista outdoor are the leading gun manufacturers. They produce rifles that suit combat and personal protection and they even export products to other countries that have the demand. The mass shootings of Las Vegas showed that the price of the shares of Sturm and Rugger and company rose by 3 percent and two percent respectively 4 hours after the attack</w:t>
      </w:r>
      <w:r w:rsidR="005A560B" w:rsidRPr="005A560B">
        <w:rPr>
          <w:rFonts w:ascii="Times New Roman" w:hAnsi="Times New Roman" w:cs="Times New Roman"/>
          <w:sz w:val="24"/>
          <w:szCs w:val="24"/>
        </w:rPr>
        <w:t xml:space="preserve"> (Steeves &amp; da Costa, 2017)</w:t>
      </w:r>
      <w:r w:rsidRPr="005A560B">
        <w:rPr>
          <w:rFonts w:ascii="Times New Roman" w:hAnsi="Times New Roman" w:cs="Times New Roman"/>
          <w:sz w:val="24"/>
          <w:szCs w:val="24"/>
        </w:rPr>
        <w:t xml:space="preserve">. In the stock market index, the shares were on demand because the company knew that people would rush for the rifles because they needed to protect themselves. It was not a rule that people should defend themselves in incidences like a mass shooting, but the natural urge of self-protection motivated it. In such a scenario the gun making companies are the biggest gainers, and this has a ricochet effect on the economy. </w:t>
      </w:r>
    </w:p>
    <w:p w:rsidR="00994667" w:rsidRPr="005A560B" w:rsidRDefault="000971B8" w:rsidP="00DE6397">
      <w:pPr>
        <w:spacing w:after="0" w:line="240" w:lineRule="auto"/>
        <w:rPr>
          <w:rFonts w:ascii="Times New Roman" w:hAnsi="Times New Roman" w:cs="Times New Roman"/>
          <w:sz w:val="24"/>
          <w:szCs w:val="24"/>
        </w:rPr>
      </w:pPr>
      <w:r w:rsidRPr="005A560B">
        <w:rPr>
          <w:rFonts w:ascii="Times New Roman" w:hAnsi="Times New Roman" w:cs="Times New Roman"/>
          <w:sz w:val="24"/>
          <w:szCs w:val="24"/>
        </w:rPr>
        <w:tab/>
        <w:t>Due to the enormity of the industries, the American economy collects over $13.8 billion in revenue, and the money increases the gross domestic product of the nation. In times of mass shootings the revenue shoots by 3 to 4 percent and the higher the number of mass shootings than the higher the revenue. From the companies, vantage point mass shooting does not harm the economy, but when the government spending gets equated to the collected revenue, there is a large deficit. The tax collected can barely cater to investigation and compensation expenses, and the best remedy to the situation is to prevent mass shootings rather than contain them.</w:t>
      </w:r>
    </w:p>
    <w:p w:rsidR="000971B8" w:rsidRPr="005A560B" w:rsidRDefault="000971B8" w:rsidP="000971B8">
      <w:pPr>
        <w:rPr>
          <w:rFonts w:ascii="Times New Roman" w:hAnsi="Times New Roman" w:cs="Times New Roman"/>
          <w:sz w:val="24"/>
          <w:szCs w:val="24"/>
        </w:rPr>
      </w:pPr>
    </w:p>
    <w:p w:rsidR="005A560B" w:rsidRDefault="005A560B" w:rsidP="000971B8">
      <w:pPr>
        <w:rPr>
          <w:rFonts w:ascii="Times New Roman" w:hAnsi="Times New Roman" w:cs="Times New Roman"/>
          <w:sz w:val="24"/>
          <w:szCs w:val="24"/>
        </w:rPr>
      </w:pPr>
    </w:p>
    <w:p w:rsidR="005A560B" w:rsidRDefault="005A560B" w:rsidP="000971B8">
      <w:pPr>
        <w:rPr>
          <w:rFonts w:ascii="Times New Roman" w:hAnsi="Times New Roman" w:cs="Times New Roman"/>
          <w:sz w:val="24"/>
          <w:szCs w:val="24"/>
        </w:rPr>
      </w:pPr>
    </w:p>
    <w:p w:rsidR="005A560B" w:rsidRDefault="005A560B" w:rsidP="000971B8">
      <w:pPr>
        <w:rPr>
          <w:rFonts w:ascii="Times New Roman" w:hAnsi="Times New Roman" w:cs="Times New Roman"/>
          <w:sz w:val="24"/>
          <w:szCs w:val="24"/>
        </w:rPr>
      </w:pPr>
    </w:p>
    <w:p w:rsidR="005A560B" w:rsidRDefault="005A560B" w:rsidP="000971B8">
      <w:pPr>
        <w:rPr>
          <w:rFonts w:ascii="Times New Roman" w:hAnsi="Times New Roman" w:cs="Times New Roman"/>
          <w:sz w:val="24"/>
          <w:szCs w:val="24"/>
        </w:rPr>
      </w:pPr>
    </w:p>
    <w:p w:rsidR="00357AFC" w:rsidRDefault="00357AFC">
      <w:pPr>
        <w:rPr>
          <w:rFonts w:ascii="Times New Roman" w:hAnsi="Times New Roman" w:cs="Times New Roman"/>
          <w:sz w:val="24"/>
          <w:szCs w:val="24"/>
        </w:rPr>
      </w:pPr>
      <w:r>
        <w:rPr>
          <w:rFonts w:ascii="Times New Roman" w:hAnsi="Times New Roman" w:cs="Times New Roman"/>
          <w:sz w:val="24"/>
          <w:szCs w:val="24"/>
        </w:rPr>
        <w:br w:type="page"/>
      </w:r>
    </w:p>
    <w:p w:rsidR="000971B8" w:rsidRPr="005A560B" w:rsidRDefault="000971B8" w:rsidP="00357AFC">
      <w:pPr>
        <w:jc w:val="center"/>
        <w:rPr>
          <w:rFonts w:ascii="Times New Roman" w:hAnsi="Times New Roman" w:cs="Times New Roman"/>
          <w:sz w:val="24"/>
          <w:szCs w:val="24"/>
        </w:rPr>
      </w:pPr>
      <w:r w:rsidRPr="005A560B">
        <w:rPr>
          <w:rFonts w:ascii="Times New Roman" w:hAnsi="Times New Roman" w:cs="Times New Roman"/>
          <w:sz w:val="24"/>
          <w:szCs w:val="24"/>
        </w:rPr>
        <w:t>References</w:t>
      </w:r>
    </w:p>
    <w:p w:rsidR="005A560B" w:rsidRPr="005A560B" w:rsidRDefault="005A560B" w:rsidP="005A560B">
      <w:pPr>
        <w:rPr>
          <w:rFonts w:ascii="Times New Roman" w:hAnsi="Times New Roman" w:cs="Times New Roman"/>
          <w:sz w:val="24"/>
          <w:szCs w:val="24"/>
        </w:rPr>
      </w:pPr>
      <w:r w:rsidRPr="005A560B">
        <w:rPr>
          <w:rFonts w:ascii="Times New Roman" w:hAnsi="Times New Roman" w:cs="Times New Roman"/>
          <w:sz w:val="24"/>
          <w:szCs w:val="24"/>
        </w:rPr>
        <w:t xml:space="preserve">Cabrera, J. F., &amp; Kwon, R. (2018). Income inequality, household income, and mass shooting in </w:t>
      </w:r>
      <w:r>
        <w:rPr>
          <w:rFonts w:ascii="Times New Roman" w:hAnsi="Times New Roman" w:cs="Times New Roman"/>
          <w:sz w:val="24"/>
          <w:szCs w:val="24"/>
        </w:rPr>
        <w:tab/>
      </w:r>
      <w:r w:rsidRPr="005A560B">
        <w:rPr>
          <w:rFonts w:ascii="Times New Roman" w:hAnsi="Times New Roman" w:cs="Times New Roman"/>
          <w:sz w:val="24"/>
          <w:szCs w:val="24"/>
        </w:rPr>
        <w:t>the United States. Frontiers in public health, 6.</w:t>
      </w:r>
    </w:p>
    <w:p w:rsidR="000971B8" w:rsidRPr="005A560B" w:rsidRDefault="000971B8" w:rsidP="000971B8">
      <w:pPr>
        <w:rPr>
          <w:rFonts w:ascii="Times New Roman" w:hAnsi="Times New Roman" w:cs="Times New Roman"/>
          <w:sz w:val="24"/>
          <w:szCs w:val="24"/>
        </w:rPr>
      </w:pPr>
      <w:r w:rsidRPr="005A560B">
        <w:rPr>
          <w:rFonts w:ascii="Times New Roman" w:hAnsi="Times New Roman" w:cs="Times New Roman"/>
          <w:sz w:val="24"/>
          <w:szCs w:val="24"/>
        </w:rPr>
        <w:t xml:space="preserve">Gius, M. (2015). The impact of state and federal assault weapons bans on public mass shootings. </w:t>
      </w:r>
      <w:r w:rsidR="005A560B">
        <w:rPr>
          <w:rFonts w:ascii="Times New Roman" w:hAnsi="Times New Roman" w:cs="Times New Roman"/>
          <w:sz w:val="24"/>
          <w:szCs w:val="24"/>
        </w:rPr>
        <w:tab/>
      </w:r>
      <w:r w:rsidRPr="005A560B">
        <w:rPr>
          <w:rFonts w:ascii="Times New Roman" w:hAnsi="Times New Roman" w:cs="Times New Roman"/>
          <w:sz w:val="24"/>
          <w:szCs w:val="24"/>
        </w:rPr>
        <w:t>Applied Economics Letters, 22(4), 281-284.</w:t>
      </w:r>
    </w:p>
    <w:p w:rsidR="000971B8" w:rsidRPr="005A560B" w:rsidRDefault="000971B8" w:rsidP="000971B8">
      <w:pPr>
        <w:rPr>
          <w:rFonts w:ascii="Times New Roman" w:hAnsi="Times New Roman" w:cs="Times New Roman"/>
          <w:sz w:val="24"/>
          <w:szCs w:val="24"/>
        </w:rPr>
      </w:pPr>
      <w:r w:rsidRPr="005A560B">
        <w:rPr>
          <w:rFonts w:ascii="Times New Roman" w:hAnsi="Times New Roman" w:cs="Times New Roman"/>
          <w:sz w:val="24"/>
          <w:szCs w:val="24"/>
        </w:rPr>
        <w:t xml:space="preserve">Gopal, A., &amp; Greenwood, B. N. (2017). Traders, guns, and money: The effects of mass shootings </w:t>
      </w:r>
      <w:r w:rsidR="005A560B">
        <w:rPr>
          <w:rFonts w:ascii="Times New Roman" w:hAnsi="Times New Roman" w:cs="Times New Roman"/>
          <w:sz w:val="24"/>
          <w:szCs w:val="24"/>
        </w:rPr>
        <w:tab/>
      </w:r>
      <w:r w:rsidRPr="005A560B">
        <w:rPr>
          <w:rFonts w:ascii="Times New Roman" w:hAnsi="Times New Roman" w:cs="Times New Roman"/>
          <w:sz w:val="24"/>
          <w:szCs w:val="24"/>
        </w:rPr>
        <w:t>on stock prices of firearm manufacturers in the US. PloS one, 12(5), e0177720.</w:t>
      </w:r>
    </w:p>
    <w:p w:rsidR="000971B8" w:rsidRPr="005A560B" w:rsidRDefault="000971B8" w:rsidP="000971B8">
      <w:pPr>
        <w:rPr>
          <w:rFonts w:ascii="Times New Roman" w:hAnsi="Times New Roman" w:cs="Times New Roman"/>
          <w:sz w:val="24"/>
          <w:szCs w:val="24"/>
        </w:rPr>
      </w:pPr>
      <w:r w:rsidRPr="005A560B">
        <w:rPr>
          <w:rFonts w:ascii="Times New Roman" w:hAnsi="Times New Roman" w:cs="Times New Roman"/>
          <w:sz w:val="24"/>
          <w:szCs w:val="24"/>
        </w:rPr>
        <w:t xml:space="preserve">Pah, A. R., Hagan, J., Jennings, A. L., Jain, A., Albrecht, K., Hockenberry, A. J., &amp; Amaral, L. </w:t>
      </w:r>
      <w:r w:rsidR="005A560B">
        <w:rPr>
          <w:rFonts w:ascii="Times New Roman" w:hAnsi="Times New Roman" w:cs="Times New Roman"/>
          <w:sz w:val="24"/>
          <w:szCs w:val="24"/>
        </w:rPr>
        <w:tab/>
      </w:r>
      <w:r w:rsidRPr="005A560B">
        <w:rPr>
          <w:rFonts w:ascii="Times New Roman" w:hAnsi="Times New Roman" w:cs="Times New Roman"/>
          <w:sz w:val="24"/>
          <w:szCs w:val="24"/>
        </w:rPr>
        <w:t xml:space="preserve">A. N. (2017). </w:t>
      </w:r>
      <w:r w:rsidR="005A560B" w:rsidRPr="005A560B">
        <w:rPr>
          <w:rFonts w:ascii="Times New Roman" w:hAnsi="Times New Roman" w:cs="Times New Roman"/>
          <w:sz w:val="24"/>
          <w:szCs w:val="24"/>
        </w:rPr>
        <w:tab/>
      </w:r>
      <w:r w:rsidRPr="005A560B">
        <w:rPr>
          <w:rFonts w:ascii="Times New Roman" w:hAnsi="Times New Roman" w:cs="Times New Roman"/>
          <w:sz w:val="24"/>
          <w:szCs w:val="24"/>
        </w:rPr>
        <w:t xml:space="preserve">Economic insecurity and the rise in gun violence at US schools. Nature </w:t>
      </w:r>
      <w:r w:rsidR="005A560B">
        <w:rPr>
          <w:rFonts w:ascii="Times New Roman" w:hAnsi="Times New Roman" w:cs="Times New Roman"/>
          <w:sz w:val="24"/>
          <w:szCs w:val="24"/>
        </w:rPr>
        <w:tab/>
      </w:r>
      <w:r w:rsidRPr="005A560B">
        <w:rPr>
          <w:rFonts w:ascii="Times New Roman" w:hAnsi="Times New Roman" w:cs="Times New Roman"/>
          <w:sz w:val="24"/>
          <w:szCs w:val="24"/>
        </w:rPr>
        <w:t>Human Behaviour, 1(2), 0040.</w:t>
      </w:r>
    </w:p>
    <w:p w:rsidR="000971B8" w:rsidRPr="005A560B" w:rsidRDefault="000971B8" w:rsidP="000971B8">
      <w:pPr>
        <w:rPr>
          <w:rFonts w:ascii="Times New Roman" w:hAnsi="Times New Roman" w:cs="Times New Roman"/>
          <w:sz w:val="24"/>
          <w:szCs w:val="24"/>
        </w:rPr>
      </w:pPr>
      <w:r w:rsidRPr="005A560B">
        <w:rPr>
          <w:rFonts w:ascii="Times New Roman" w:hAnsi="Times New Roman" w:cs="Times New Roman"/>
          <w:sz w:val="24"/>
          <w:szCs w:val="24"/>
        </w:rPr>
        <w:t xml:space="preserve">Steeves, G., &amp; da Costa Jr, N. (2017). Shareholder response to mass shootings in the United </w:t>
      </w:r>
      <w:r w:rsidR="005A560B">
        <w:rPr>
          <w:rFonts w:ascii="Times New Roman" w:hAnsi="Times New Roman" w:cs="Times New Roman"/>
          <w:sz w:val="24"/>
          <w:szCs w:val="24"/>
        </w:rPr>
        <w:tab/>
      </w:r>
      <w:r w:rsidRPr="005A560B">
        <w:rPr>
          <w:rFonts w:ascii="Times New Roman" w:hAnsi="Times New Roman" w:cs="Times New Roman"/>
          <w:sz w:val="24"/>
          <w:szCs w:val="24"/>
        </w:rPr>
        <w:t xml:space="preserve">States </w:t>
      </w:r>
      <w:r w:rsidR="005A560B" w:rsidRPr="005A560B">
        <w:rPr>
          <w:rFonts w:ascii="Times New Roman" w:hAnsi="Times New Roman" w:cs="Times New Roman"/>
          <w:sz w:val="24"/>
          <w:szCs w:val="24"/>
        </w:rPr>
        <w:tab/>
      </w:r>
      <w:r w:rsidRPr="005A560B">
        <w:rPr>
          <w:rFonts w:ascii="Times New Roman" w:hAnsi="Times New Roman" w:cs="Times New Roman"/>
          <w:sz w:val="24"/>
          <w:szCs w:val="24"/>
        </w:rPr>
        <w:t>firearms industry. Cogent Economics &amp; Finance, 5(1), 1345600.</w:t>
      </w:r>
    </w:p>
    <w:p w:rsidR="000971B8" w:rsidRPr="005A560B" w:rsidRDefault="005A560B" w:rsidP="000971B8">
      <w:pPr>
        <w:rPr>
          <w:rFonts w:ascii="Times New Roman" w:hAnsi="Times New Roman" w:cs="Times New Roman"/>
          <w:sz w:val="24"/>
          <w:szCs w:val="24"/>
        </w:rPr>
      </w:pPr>
      <w:r w:rsidRPr="005A560B">
        <w:rPr>
          <w:rFonts w:ascii="Times New Roman" w:hAnsi="Times New Roman" w:cs="Times New Roman"/>
          <w:sz w:val="24"/>
          <w:szCs w:val="24"/>
        </w:rPr>
        <w:t xml:space="preserve">Winker, M. A., Abbasi, K., &amp; Rivara, F. P. (2016). Unsafe and understudied: the US gun </w:t>
      </w:r>
      <w:r>
        <w:rPr>
          <w:rFonts w:ascii="Times New Roman" w:hAnsi="Times New Roman" w:cs="Times New Roman"/>
          <w:sz w:val="24"/>
          <w:szCs w:val="24"/>
        </w:rPr>
        <w:tab/>
      </w:r>
      <w:r w:rsidRPr="005A560B">
        <w:rPr>
          <w:rFonts w:ascii="Times New Roman" w:hAnsi="Times New Roman" w:cs="Times New Roman"/>
          <w:sz w:val="24"/>
          <w:szCs w:val="24"/>
        </w:rPr>
        <w:t>problem.</w:t>
      </w:r>
    </w:p>
    <w:sectPr w:rsidR="000971B8" w:rsidRPr="005A560B" w:rsidSect="005A560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5FD3" w:rsidRDefault="00565FD3" w:rsidP="005A560B">
      <w:pPr>
        <w:spacing w:after="0" w:line="240" w:lineRule="auto"/>
      </w:pPr>
      <w:r>
        <w:separator/>
      </w:r>
    </w:p>
  </w:endnote>
  <w:endnote w:type="continuationSeparator" w:id="0">
    <w:p w:rsidR="00565FD3" w:rsidRDefault="00565FD3" w:rsidP="005A56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5FD3" w:rsidRDefault="00565FD3" w:rsidP="005A560B">
      <w:pPr>
        <w:spacing w:after="0" w:line="240" w:lineRule="auto"/>
      </w:pPr>
      <w:r>
        <w:separator/>
      </w:r>
    </w:p>
  </w:footnote>
  <w:footnote w:type="continuationSeparator" w:id="0">
    <w:p w:rsidR="00565FD3" w:rsidRDefault="00565FD3" w:rsidP="005A56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560B" w:rsidRPr="005A560B" w:rsidRDefault="005A560B" w:rsidP="005A560B">
    <w:pPr>
      <w:pStyle w:val="Header"/>
      <w:jc w:val="right"/>
      <w:rPr>
        <w:rFonts w:ascii="Times New Roman" w:hAnsi="Times New Roman" w:cs="Times New Roman"/>
        <w:sz w:val="24"/>
        <w:szCs w:val="24"/>
      </w:rPr>
    </w:pPr>
    <w:r w:rsidRPr="005A560B">
      <w:rPr>
        <w:rFonts w:ascii="Times New Roman" w:hAnsi="Times New Roman" w:cs="Times New Roman"/>
        <w:sz w:val="24"/>
        <w:szCs w:val="24"/>
      </w:rPr>
      <w:t>MASS SHOOTING</w:t>
    </w:r>
    <w:r w:rsidRPr="005A560B">
      <w:rPr>
        <w:rFonts w:ascii="Times New Roman" w:hAnsi="Times New Roman" w:cs="Times New Roman"/>
        <w:sz w:val="24"/>
        <w:szCs w:val="24"/>
      </w:rPr>
      <w:tab/>
    </w:r>
    <w:r w:rsidRPr="005A560B">
      <w:rPr>
        <w:rFonts w:ascii="Times New Roman" w:hAnsi="Times New Roman" w:cs="Times New Roman"/>
        <w:sz w:val="24"/>
        <w:szCs w:val="24"/>
      </w:rPr>
      <w:tab/>
    </w:r>
    <w:sdt>
      <w:sdtPr>
        <w:rPr>
          <w:rFonts w:ascii="Times New Roman" w:hAnsi="Times New Roman" w:cs="Times New Roman"/>
          <w:sz w:val="24"/>
          <w:szCs w:val="24"/>
        </w:rPr>
        <w:id w:val="-1391954494"/>
        <w:docPartObj>
          <w:docPartGallery w:val="Page Numbers (Top of Page)"/>
          <w:docPartUnique/>
        </w:docPartObj>
      </w:sdtPr>
      <w:sdtEndPr>
        <w:rPr>
          <w:noProof/>
        </w:rPr>
      </w:sdtEndPr>
      <w:sdtContent>
        <w:r w:rsidRPr="005A560B">
          <w:rPr>
            <w:rFonts w:ascii="Times New Roman" w:hAnsi="Times New Roman" w:cs="Times New Roman"/>
            <w:sz w:val="24"/>
            <w:szCs w:val="24"/>
          </w:rPr>
          <w:fldChar w:fldCharType="begin"/>
        </w:r>
        <w:r w:rsidRPr="005A560B">
          <w:rPr>
            <w:rFonts w:ascii="Times New Roman" w:hAnsi="Times New Roman" w:cs="Times New Roman"/>
            <w:sz w:val="24"/>
            <w:szCs w:val="24"/>
          </w:rPr>
          <w:instrText xml:space="preserve"> PAGE   \* MERGEFORMAT </w:instrText>
        </w:r>
        <w:r w:rsidRPr="005A560B">
          <w:rPr>
            <w:rFonts w:ascii="Times New Roman" w:hAnsi="Times New Roman" w:cs="Times New Roman"/>
            <w:sz w:val="24"/>
            <w:szCs w:val="24"/>
          </w:rPr>
          <w:fldChar w:fldCharType="separate"/>
        </w:r>
        <w:r w:rsidR="00357AFC">
          <w:rPr>
            <w:rFonts w:ascii="Times New Roman" w:hAnsi="Times New Roman" w:cs="Times New Roman"/>
            <w:noProof/>
            <w:sz w:val="24"/>
            <w:szCs w:val="24"/>
          </w:rPr>
          <w:t>2</w:t>
        </w:r>
        <w:r w:rsidRPr="005A560B">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560B" w:rsidRPr="005A560B" w:rsidRDefault="005A560B" w:rsidP="005A560B">
    <w:pPr>
      <w:pStyle w:val="Header"/>
      <w:jc w:val="right"/>
      <w:rPr>
        <w:rFonts w:ascii="Times New Roman" w:hAnsi="Times New Roman" w:cs="Times New Roman"/>
        <w:sz w:val="24"/>
        <w:szCs w:val="24"/>
      </w:rPr>
    </w:pPr>
    <w:r w:rsidRPr="005A560B">
      <w:rPr>
        <w:rFonts w:ascii="Times New Roman" w:hAnsi="Times New Roman" w:cs="Times New Roman"/>
        <w:sz w:val="24"/>
        <w:szCs w:val="24"/>
      </w:rPr>
      <w:t>Running head: MASS SHOOTING</w:t>
    </w:r>
    <w:r>
      <w:rPr>
        <w:rFonts w:ascii="Times New Roman" w:hAnsi="Times New Roman" w:cs="Times New Roman"/>
        <w:sz w:val="24"/>
        <w:szCs w:val="24"/>
      </w:rPr>
      <w:tab/>
    </w:r>
    <w:r w:rsidRPr="005A560B">
      <w:rPr>
        <w:rFonts w:ascii="Times New Roman" w:hAnsi="Times New Roman" w:cs="Times New Roman"/>
        <w:sz w:val="24"/>
        <w:szCs w:val="24"/>
      </w:rPr>
      <w:tab/>
    </w:r>
    <w:sdt>
      <w:sdtPr>
        <w:rPr>
          <w:rFonts w:ascii="Times New Roman" w:hAnsi="Times New Roman" w:cs="Times New Roman"/>
          <w:sz w:val="24"/>
          <w:szCs w:val="24"/>
        </w:rPr>
        <w:id w:val="-1370139788"/>
        <w:docPartObj>
          <w:docPartGallery w:val="Page Numbers (Top of Page)"/>
          <w:docPartUnique/>
        </w:docPartObj>
      </w:sdtPr>
      <w:sdtEndPr>
        <w:rPr>
          <w:noProof/>
        </w:rPr>
      </w:sdtEndPr>
      <w:sdtContent>
        <w:r w:rsidRPr="005A560B">
          <w:rPr>
            <w:rFonts w:ascii="Times New Roman" w:hAnsi="Times New Roman" w:cs="Times New Roman"/>
            <w:sz w:val="24"/>
            <w:szCs w:val="24"/>
          </w:rPr>
          <w:fldChar w:fldCharType="begin"/>
        </w:r>
        <w:r w:rsidRPr="005A560B">
          <w:rPr>
            <w:rFonts w:ascii="Times New Roman" w:hAnsi="Times New Roman" w:cs="Times New Roman"/>
            <w:sz w:val="24"/>
            <w:szCs w:val="24"/>
          </w:rPr>
          <w:instrText xml:space="preserve"> PAGE   \* MERGEFORMAT </w:instrText>
        </w:r>
        <w:r w:rsidRPr="005A560B">
          <w:rPr>
            <w:rFonts w:ascii="Times New Roman" w:hAnsi="Times New Roman" w:cs="Times New Roman"/>
            <w:sz w:val="24"/>
            <w:szCs w:val="24"/>
          </w:rPr>
          <w:fldChar w:fldCharType="separate"/>
        </w:r>
        <w:r w:rsidR="00565FD3">
          <w:rPr>
            <w:rFonts w:ascii="Times New Roman" w:hAnsi="Times New Roman" w:cs="Times New Roman"/>
            <w:noProof/>
            <w:sz w:val="24"/>
            <w:szCs w:val="24"/>
          </w:rPr>
          <w:t>1</w:t>
        </w:r>
        <w:r w:rsidRPr="005A560B">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4814"/>
    <w:rsid w:val="00044794"/>
    <w:rsid w:val="000971B8"/>
    <w:rsid w:val="000C7230"/>
    <w:rsid w:val="00114814"/>
    <w:rsid w:val="001E08A6"/>
    <w:rsid w:val="0029039D"/>
    <w:rsid w:val="002C4152"/>
    <w:rsid w:val="002F7130"/>
    <w:rsid w:val="00357AFC"/>
    <w:rsid w:val="003C1DB8"/>
    <w:rsid w:val="00462C81"/>
    <w:rsid w:val="00537424"/>
    <w:rsid w:val="00565FD3"/>
    <w:rsid w:val="005A560B"/>
    <w:rsid w:val="005E3362"/>
    <w:rsid w:val="005F0FD5"/>
    <w:rsid w:val="006247B7"/>
    <w:rsid w:val="006470BD"/>
    <w:rsid w:val="007836F3"/>
    <w:rsid w:val="007D0B1D"/>
    <w:rsid w:val="008B0EDD"/>
    <w:rsid w:val="008E09F1"/>
    <w:rsid w:val="008E0BCB"/>
    <w:rsid w:val="00994667"/>
    <w:rsid w:val="00995FBF"/>
    <w:rsid w:val="009C23E0"/>
    <w:rsid w:val="009C5B65"/>
    <w:rsid w:val="00A35C9A"/>
    <w:rsid w:val="00A8027D"/>
    <w:rsid w:val="00B55A80"/>
    <w:rsid w:val="00B77511"/>
    <w:rsid w:val="00D37D9D"/>
    <w:rsid w:val="00DE6397"/>
    <w:rsid w:val="00DF6E06"/>
    <w:rsid w:val="00F55439"/>
    <w:rsid w:val="00FE69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56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560B"/>
  </w:style>
  <w:style w:type="paragraph" w:styleId="Footer">
    <w:name w:val="footer"/>
    <w:basedOn w:val="Normal"/>
    <w:link w:val="FooterChar"/>
    <w:uiPriority w:val="99"/>
    <w:unhideWhenUsed/>
    <w:rsid w:val="005A56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56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56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560B"/>
  </w:style>
  <w:style w:type="paragraph" w:styleId="Footer">
    <w:name w:val="footer"/>
    <w:basedOn w:val="Normal"/>
    <w:link w:val="FooterChar"/>
    <w:uiPriority w:val="99"/>
    <w:unhideWhenUsed/>
    <w:rsid w:val="005A56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56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2452</Words>
  <Characters>13981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2019-04-18T10:00:00Z</dcterms:created>
  <dcterms:modified xsi:type="dcterms:W3CDTF">2019-04-18T10:00:00Z</dcterms:modified>
</cp:coreProperties>
</file>